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C5B4E3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247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694D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D5D70">
                <w:rPr>
                  <w:rStyle w:val="Laad1"/>
                  <w:rFonts w:ascii="Times New Roman" w:hAnsi="Times New Roman" w:cs="Times New Roman"/>
                </w:rPr>
                <w:t>19.01.2022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1D0B647" w:rsidR="003B41E9" w:rsidRPr="007E13FB" w:rsidRDefault="00694D6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94D6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65MA 25KU 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880AE54" w:rsidR="003B41E9" w:rsidRPr="007E13FB" w:rsidRDefault="001D5D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0A7A2F1" w:rsidR="003B41E9" w:rsidRPr="007E13FB" w:rsidRDefault="00D2478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F25D94E" w:rsidR="00D1574B" w:rsidRPr="007E13FB" w:rsidRDefault="001D5D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7DC7490" w:rsidR="003B41E9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694D6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4E9D433" w:rsidR="00D1574B" w:rsidRPr="007E13FB" w:rsidRDefault="00694D6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2FEEAAD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D6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71819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D6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020A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020A252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54E9BC5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982B751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A1CC528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350FB07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0C70F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C0F8612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D2D3B1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BAA03E3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C4121D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3C39F63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FDB624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8BCE277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839105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4DF0CC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F87BF01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8E41D26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A53D1D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AD3935C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C4074F8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E93A99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69732B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137D98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66D1272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57F1693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865CCE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C88403F" w:rsidR="00D75D01" w:rsidRPr="007E13FB" w:rsidRDefault="001D5D7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F9771D2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9F7EFF5" w:rsidR="00D75D01" w:rsidRPr="007E13FB" w:rsidRDefault="00694D6F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4D207FE" w:rsidR="00D75D01" w:rsidRPr="007E13FB" w:rsidRDefault="00694D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8315B51" w:rsidR="00D75D01" w:rsidRPr="007E13FB" w:rsidRDefault="00694D6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4ABC9C2" w:rsidR="00D75D01" w:rsidRPr="007E13FB" w:rsidRDefault="00694D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E6D0581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76AFE4E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F1DF7B8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0DD7126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2284B9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EDB427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445C6C" w:rsidR="00D75D01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749193D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242A5E9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20A2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020A2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20A2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020A2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056144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okasmets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erivanuseline, 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üksikpuud kuni 200a.</w:t>
              </w:r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bioloogiliselt vanu puid. 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694D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hooldus</w:t>
              </w:r>
              <w:r w:rsidR="001D5D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raie</w:t>
              </w:r>
              <w:r w:rsidR="00694D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aga bioloogiliselt väga vana mets ja lamapuitu natuke taastekkinud</w:t>
              </w:r>
              <w:r w:rsidR="00D765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D151F" w14:textId="77777777" w:rsidR="00020A24" w:rsidRDefault="00020A24" w:rsidP="001F7D6B">
      <w:pPr>
        <w:spacing w:after="0" w:line="240" w:lineRule="auto"/>
      </w:pPr>
      <w:r>
        <w:separator/>
      </w:r>
    </w:p>
  </w:endnote>
  <w:endnote w:type="continuationSeparator" w:id="0">
    <w:p w14:paraId="72383805" w14:textId="77777777" w:rsidR="00020A24" w:rsidRDefault="00020A2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44DE6" w14:textId="77777777" w:rsidR="00020A24" w:rsidRDefault="00020A24" w:rsidP="001F7D6B">
      <w:pPr>
        <w:spacing w:after="0" w:line="240" w:lineRule="auto"/>
      </w:pPr>
      <w:r>
        <w:separator/>
      </w:r>
    </w:p>
  </w:footnote>
  <w:footnote w:type="continuationSeparator" w:id="0">
    <w:p w14:paraId="62864221" w14:textId="77777777" w:rsidR="00020A24" w:rsidRDefault="00020A2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2</Pages>
  <Words>836</Words>
  <Characters>4768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285</cp:revision>
  <dcterms:created xsi:type="dcterms:W3CDTF">2019-02-08T06:54:00Z</dcterms:created>
  <dcterms:modified xsi:type="dcterms:W3CDTF">2022-02-11T16:32:00Z</dcterms:modified>
</cp:coreProperties>
</file>